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CE" w:rsidRDefault="005F27CE">
      <w:r>
        <w:t xml:space="preserve"> </w:t>
      </w:r>
    </w:p>
    <w:tbl>
      <w:tblPr>
        <w:tblW w:w="1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</w:tblGrid>
      <w:tr w:rsidR="005F27CE" w:rsidRPr="00217CA1" w:rsidTr="00342AFD">
        <w:trPr>
          <w:tblCellSpacing w:w="0" w:type="dxa"/>
        </w:trPr>
        <w:tc>
          <w:tcPr>
            <w:tcW w:w="152" w:type="dxa"/>
            <w:shd w:val="clear" w:color="auto" w:fill="auto"/>
            <w:vAlign w:val="center"/>
            <w:hideMark/>
          </w:tcPr>
          <w:p w:rsidR="005F27CE" w:rsidRPr="00217CA1" w:rsidRDefault="005F27CE" w:rsidP="00342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TN"/>
              </w:rPr>
            </w:pPr>
          </w:p>
        </w:tc>
      </w:tr>
    </w:tbl>
    <w:p w:rsidR="005F27CE" w:rsidRDefault="005F27CE" w:rsidP="005F27CE">
      <w:pPr>
        <w:rPr>
          <w:rFonts w:ascii="Book Antiqua" w:hAnsi="Book Antiqua"/>
          <w:sz w:val="18"/>
          <w:szCs w:val="18"/>
          <w:lang w:val="x-none"/>
        </w:rPr>
      </w:pPr>
      <w:r w:rsidRPr="00B15FE5">
        <w:rPr>
          <w:caps/>
          <w:noProof/>
          <w:sz w:val="48"/>
          <w:szCs w:val="40"/>
          <w:lang w:eastAsia="fr-FR"/>
        </w:rPr>
        <w:drawing>
          <wp:inline distT="0" distB="0" distL="0" distR="0" wp14:anchorId="48D964B3" wp14:editId="56F8F8A0">
            <wp:extent cx="5760720" cy="84788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CE" w:rsidRDefault="005F27CE" w:rsidP="005F27CE">
      <w:pPr>
        <w:rPr>
          <w:rFonts w:ascii="Book Antiqua" w:hAnsi="Book Antiqua"/>
          <w:sz w:val="18"/>
          <w:szCs w:val="18"/>
          <w:lang w:val="x-none"/>
        </w:rPr>
      </w:pPr>
    </w:p>
    <w:p w:rsidR="005F27CE" w:rsidRDefault="005F27CE" w:rsidP="005F27CE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  <w:lang w:val="x-none"/>
        </w:rPr>
        <w:t>COMMUNIQUÉ DE PRESSE N° : 201</w:t>
      </w:r>
      <w:r>
        <w:rPr>
          <w:rFonts w:ascii="Book Antiqua" w:hAnsi="Book Antiqua"/>
          <w:sz w:val="18"/>
          <w:szCs w:val="18"/>
        </w:rPr>
        <w:t>8</w:t>
      </w:r>
      <w:r>
        <w:rPr>
          <w:rFonts w:ascii="Book Antiqua" w:hAnsi="Book Antiqua"/>
          <w:sz w:val="18"/>
          <w:szCs w:val="18"/>
          <w:lang w:val="x-none"/>
        </w:rPr>
        <w:t>/0</w:t>
      </w:r>
      <w:r w:rsidR="00D5305E">
        <w:rPr>
          <w:rFonts w:ascii="Book Antiqua" w:hAnsi="Book Antiqua"/>
          <w:sz w:val="18"/>
          <w:szCs w:val="18"/>
        </w:rPr>
        <w:t>06</w:t>
      </w:r>
      <w:r>
        <w:rPr>
          <w:rFonts w:ascii="Book Antiqua" w:hAnsi="Book Antiqua"/>
          <w:sz w:val="18"/>
          <w:szCs w:val="18"/>
          <w:lang w:val="x-none"/>
        </w:rPr>
        <w:t>/</w:t>
      </w:r>
      <w:r>
        <w:rPr>
          <w:rFonts w:ascii="Book Antiqua" w:hAnsi="Book Antiqua"/>
          <w:sz w:val="18"/>
          <w:szCs w:val="18"/>
        </w:rPr>
        <w:t>BMICE</w:t>
      </w:r>
    </w:p>
    <w:p w:rsidR="005F27CE" w:rsidRDefault="005F27CE" w:rsidP="005F27CE">
      <w:pPr>
        <w:rPr>
          <w:lang w:val="x-none"/>
        </w:rPr>
      </w:pPr>
      <w:bookmarkStart w:id="0" w:name="_Hlk517878471"/>
    </w:p>
    <w:p w:rsidR="005F27CE" w:rsidRDefault="005F27CE" w:rsidP="00DE59FD">
      <w:pPr>
        <w:rPr>
          <w:b/>
          <w:bCs/>
          <w:sz w:val="36"/>
          <w:szCs w:val="36"/>
        </w:rPr>
      </w:pPr>
      <w:bookmarkStart w:id="1" w:name="_Hlk512508084"/>
      <w:bookmarkStart w:id="2" w:name="_Hlk497989767"/>
      <w:r>
        <w:rPr>
          <w:b/>
          <w:bCs/>
          <w:sz w:val="36"/>
          <w:szCs w:val="36"/>
        </w:rPr>
        <w:t>La BMICE</w:t>
      </w:r>
      <w:r w:rsidR="000B0D48">
        <w:rPr>
          <w:b/>
          <w:bCs/>
          <w:sz w:val="36"/>
          <w:szCs w:val="36"/>
        </w:rPr>
        <w:t xml:space="preserve"> signe un accord de siège avec la Mauritanie </w:t>
      </w:r>
      <w:proofErr w:type="gramStart"/>
      <w:r w:rsidR="000B0D48">
        <w:rPr>
          <w:b/>
          <w:bCs/>
          <w:sz w:val="36"/>
          <w:szCs w:val="36"/>
        </w:rPr>
        <w:t xml:space="preserve">et </w:t>
      </w:r>
      <w:r>
        <w:rPr>
          <w:b/>
          <w:bCs/>
          <w:sz w:val="36"/>
          <w:szCs w:val="36"/>
        </w:rPr>
        <w:t xml:space="preserve"> </w:t>
      </w:r>
      <w:r w:rsidR="00D5305E">
        <w:rPr>
          <w:b/>
          <w:bCs/>
          <w:sz w:val="36"/>
          <w:szCs w:val="36"/>
        </w:rPr>
        <w:t>inaugure</w:t>
      </w:r>
      <w:proofErr w:type="gramEnd"/>
      <w:r w:rsidR="00D5305E">
        <w:rPr>
          <w:b/>
          <w:bCs/>
          <w:sz w:val="36"/>
          <w:szCs w:val="36"/>
        </w:rPr>
        <w:t xml:space="preserve"> </w:t>
      </w:r>
      <w:r w:rsidR="000B0D48">
        <w:rPr>
          <w:b/>
          <w:bCs/>
          <w:sz w:val="36"/>
          <w:szCs w:val="36"/>
        </w:rPr>
        <w:t xml:space="preserve"> </w:t>
      </w:r>
      <w:r w:rsidR="00D5305E">
        <w:rPr>
          <w:b/>
          <w:bCs/>
          <w:sz w:val="36"/>
          <w:szCs w:val="36"/>
        </w:rPr>
        <w:t>son premier bureau de représentation</w:t>
      </w:r>
      <w:r w:rsidR="000B0D48">
        <w:rPr>
          <w:b/>
          <w:bCs/>
          <w:sz w:val="36"/>
          <w:szCs w:val="36"/>
        </w:rPr>
        <w:t xml:space="preserve"> locale</w:t>
      </w:r>
    </w:p>
    <w:p w:rsidR="000B0D48" w:rsidRDefault="004E60F2" w:rsidP="001A0EF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Tunis, 16</w:t>
      </w:r>
      <w:r w:rsidR="00D5305E">
        <w:rPr>
          <w:b/>
          <w:bCs/>
          <w:sz w:val="24"/>
          <w:szCs w:val="24"/>
        </w:rPr>
        <w:t xml:space="preserve"> Novembre </w:t>
      </w:r>
      <w:r w:rsidR="005F27CE">
        <w:rPr>
          <w:b/>
          <w:bCs/>
          <w:sz w:val="24"/>
          <w:szCs w:val="24"/>
        </w:rPr>
        <w:t>2018</w:t>
      </w:r>
      <w:r w:rsidR="005F27CE">
        <w:rPr>
          <w:sz w:val="24"/>
          <w:szCs w:val="24"/>
        </w:rPr>
        <w:t>- La   </w:t>
      </w:r>
      <w:r w:rsidR="005F27CE">
        <w:rPr>
          <w:b/>
          <w:bCs/>
          <w:sz w:val="24"/>
          <w:szCs w:val="24"/>
          <w:lang w:val="x-none"/>
        </w:rPr>
        <w:t>Banque Maghrébine d’</w:t>
      </w:r>
      <w:r w:rsidR="000034E9">
        <w:rPr>
          <w:b/>
          <w:bCs/>
          <w:sz w:val="24"/>
          <w:szCs w:val="24"/>
        </w:rPr>
        <w:t>I</w:t>
      </w:r>
      <w:proofErr w:type="spellStart"/>
      <w:r w:rsidR="00146254">
        <w:rPr>
          <w:b/>
          <w:bCs/>
          <w:sz w:val="24"/>
          <w:szCs w:val="24"/>
          <w:lang w:val="x-none"/>
        </w:rPr>
        <w:t>nvestissement</w:t>
      </w:r>
      <w:proofErr w:type="spellEnd"/>
      <w:r w:rsidR="005F27CE">
        <w:rPr>
          <w:b/>
          <w:bCs/>
          <w:sz w:val="24"/>
          <w:szCs w:val="24"/>
          <w:lang w:val="x-none"/>
        </w:rPr>
        <w:t xml:space="preserve"> et de </w:t>
      </w:r>
      <w:r w:rsidR="000034E9">
        <w:rPr>
          <w:b/>
          <w:bCs/>
          <w:sz w:val="24"/>
          <w:szCs w:val="24"/>
        </w:rPr>
        <w:t>C</w:t>
      </w:r>
      <w:proofErr w:type="spellStart"/>
      <w:r w:rsidR="000034E9">
        <w:rPr>
          <w:b/>
          <w:bCs/>
          <w:sz w:val="24"/>
          <w:szCs w:val="24"/>
          <w:lang w:val="x-none"/>
        </w:rPr>
        <w:t>ommerce</w:t>
      </w:r>
      <w:proofErr w:type="spellEnd"/>
      <w:r w:rsidR="005F27CE">
        <w:rPr>
          <w:b/>
          <w:bCs/>
          <w:sz w:val="24"/>
          <w:szCs w:val="24"/>
          <w:lang w:val="x-none"/>
        </w:rPr>
        <w:t xml:space="preserve"> </w:t>
      </w:r>
      <w:r w:rsidR="005F27CE">
        <w:rPr>
          <w:b/>
          <w:bCs/>
          <w:sz w:val="24"/>
          <w:szCs w:val="24"/>
        </w:rPr>
        <w:t>E</w:t>
      </w:r>
      <w:bookmarkStart w:id="3" w:name="_GoBack"/>
      <w:bookmarkEnd w:id="3"/>
      <w:r w:rsidR="00DD74DD">
        <w:rPr>
          <w:b/>
          <w:bCs/>
          <w:sz w:val="24"/>
          <w:szCs w:val="24"/>
          <w:lang w:val="x-none"/>
        </w:rPr>
        <w:t>xtérieur</w:t>
      </w:r>
      <w:r w:rsidR="005F27CE">
        <w:rPr>
          <w:sz w:val="24"/>
          <w:szCs w:val="24"/>
          <w:lang w:val="x-none"/>
        </w:rPr>
        <w:t xml:space="preserve"> (BMICE)</w:t>
      </w:r>
      <w:r w:rsidR="00D5305E">
        <w:rPr>
          <w:sz w:val="24"/>
          <w:szCs w:val="24"/>
        </w:rPr>
        <w:t xml:space="preserve"> </w:t>
      </w:r>
      <w:r w:rsidR="00146254">
        <w:rPr>
          <w:sz w:val="24"/>
          <w:szCs w:val="24"/>
        </w:rPr>
        <w:t xml:space="preserve">et le gouvernement de la République Islamique de Mauritanie ont signé à </w:t>
      </w:r>
      <w:r w:rsidR="000034E9">
        <w:rPr>
          <w:sz w:val="24"/>
          <w:szCs w:val="24"/>
        </w:rPr>
        <w:t xml:space="preserve">Nouakchott </w:t>
      </w:r>
      <w:r w:rsidR="003834D3">
        <w:rPr>
          <w:sz w:val="24"/>
          <w:szCs w:val="24"/>
        </w:rPr>
        <w:t xml:space="preserve">le 2 Novembre 2018 l’accord d’établissement en Mauritanie </w:t>
      </w:r>
      <w:r w:rsidR="003834D3" w:rsidRPr="000034E9">
        <w:rPr>
          <w:sz w:val="24"/>
          <w:szCs w:val="24"/>
        </w:rPr>
        <w:t>du</w:t>
      </w:r>
      <w:r w:rsidR="000034E9" w:rsidRPr="000034E9">
        <w:rPr>
          <w:sz w:val="24"/>
          <w:szCs w:val="24"/>
        </w:rPr>
        <w:t xml:space="preserve"> </w:t>
      </w:r>
      <w:r w:rsidR="003834D3" w:rsidRPr="000034E9">
        <w:rPr>
          <w:sz w:val="24"/>
          <w:szCs w:val="24"/>
        </w:rPr>
        <w:t xml:space="preserve">Bureau </w:t>
      </w:r>
      <w:r w:rsidR="003834D3">
        <w:rPr>
          <w:sz w:val="24"/>
          <w:szCs w:val="24"/>
        </w:rPr>
        <w:t xml:space="preserve">de Représentation de la BMICE. L’accord a été signé par </w:t>
      </w:r>
      <w:r w:rsidR="003834D3" w:rsidRPr="003834D3">
        <w:rPr>
          <w:sz w:val="24"/>
          <w:szCs w:val="24"/>
        </w:rPr>
        <w:t xml:space="preserve">Ismail Ould Cheikh </w:t>
      </w:r>
      <w:r w:rsidR="002A0D0F" w:rsidRPr="003834D3">
        <w:rPr>
          <w:sz w:val="24"/>
          <w:szCs w:val="24"/>
        </w:rPr>
        <w:t>Ahmed,</w:t>
      </w:r>
      <w:r w:rsidR="002A0D0F">
        <w:rPr>
          <w:sz w:val="24"/>
          <w:szCs w:val="24"/>
        </w:rPr>
        <w:t xml:space="preserve"> Ministre </w:t>
      </w:r>
      <w:r w:rsidR="002A0D0F" w:rsidRPr="003834D3">
        <w:rPr>
          <w:sz w:val="24"/>
          <w:szCs w:val="24"/>
        </w:rPr>
        <w:t>des</w:t>
      </w:r>
      <w:r w:rsidR="003834D3" w:rsidRPr="003834D3">
        <w:rPr>
          <w:sz w:val="24"/>
          <w:szCs w:val="24"/>
        </w:rPr>
        <w:t xml:space="preserve"> Affaires Etrangères e</w:t>
      </w:r>
      <w:r w:rsidR="003834D3">
        <w:rPr>
          <w:sz w:val="24"/>
          <w:szCs w:val="24"/>
        </w:rPr>
        <w:t xml:space="preserve">t de la Coopération et Mohamed </w:t>
      </w:r>
      <w:proofErr w:type="spellStart"/>
      <w:r w:rsidR="003834D3">
        <w:rPr>
          <w:sz w:val="24"/>
          <w:szCs w:val="24"/>
        </w:rPr>
        <w:t>Dj</w:t>
      </w:r>
      <w:r w:rsidR="002A0D0F">
        <w:rPr>
          <w:sz w:val="24"/>
          <w:szCs w:val="24"/>
        </w:rPr>
        <w:t>ellab</w:t>
      </w:r>
      <w:proofErr w:type="spellEnd"/>
      <w:r w:rsidR="002A0D0F">
        <w:rPr>
          <w:sz w:val="24"/>
          <w:szCs w:val="24"/>
        </w:rPr>
        <w:t>, P</w:t>
      </w:r>
      <w:r w:rsidR="003834D3" w:rsidRPr="003834D3">
        <w:rPr>
          <w:sz w:val="24"/>
          <w:szCs w:val="24"/>
        </w:rPr>
        <w:t>résident du Conseil d'Administration de la BMICE.</w:t>
      </w:r>
      <w:r w:rsidR="000B0D48">
        <w:rPr>
          <w:sz w:val="24"/>
          <w:szCs w:val="24"/>
        </w:rPr>
        <w:t xml:space="preserve"> Dans la foulée de cette signature, la BMICE a procédé à l’inauguration officielle de son premier bureau de représentation locale dans le quartier de </w:t>
      </w:r>
      <w:proofErr w:type="spellStart"/>
      <w:r w:rsidR="000B0D48">
        <w:rPr>
          <w:sz w:val="24"/>
          <w:szCs w:val="24"/>
        </w:rPr>
        <w:t>Tevragh</w:t>
      </w:r>
      <w:proofErr w:type="spellEnd"/>
      <w:r w:rsidR="000B0D48">
        <w:rPr>
          <w:sz w:val="24"/>
          <w:szCs w:val="24"/>
        </w:rPr>
        <w:t xml:space="preserve"> </w:t>
      </w:r>
      <w:proofErr w:type="spellStart"/>
      <w:r w:rsidR="000B0D48">
        <w:rPr>
          <w:sz w:val="24"/>
          <w:szCs w:val="24"/>
        </w:rPr>
        <w:t>Zeina</w:t>
      </w:r>
      <w:proofErr w:type="spellEnd"/>
      <w:r w:rsidR="000B0D48">
        <w:rPr>
          <w:sz w:val="24"/>
          <w:szCs w:val="24"/>
        </w:rPr>
        <w:t xml:space="preserve">, à Nouakchott, en présence du Ministre mauritanien de l’Economie et des Finances, Moctar Ould </w:t>
      </w:r>
      <w:proofErr w:type="spellStart"/>
      <w:r w:rsidR="000B0D48">
        <w:rPr>
          <w:sz w:val="24"/>
          <w:szCs w:val="24"/>
        </w:rPr>
        <w:t>Djay</w:t>
      </w:r>
      <w:proofErr w:type="spellEnd"/>
      <w:r w:rsidR="000B0D48">
        <w:rPr>
          <w:sz w:val="24"/>
          <w:szCs w:val="24"/>
        </w:rPr>
        <w:t xml:space="preserve"> et d’autres personnalités gouvernementales, diplomatiques </w:t>
      </w:r>
      <w:r w:rsidR="001A0EF6">
        <w:rPr>
          <w:sz w:val="24"/>
          <w:szCs w:val="24"/>
        </w:rPr>
        <w:t xml:space="preserve">ainsi que des </w:t>
      </w:r>
      <w:r w:rsidR="000B0D48">
        <w:rPr>
          <w:sz w:val="24"/>
          <w:szCs w:val="24"/>
        </w:rPr>
        <w:t xml:space="preserve">représentants du secteur privé. </w:t>
      </w:r>
    </w:p>
    <w:p w:rsidR="002A0D0F" w:rsidRPr="002A0D0F" w:rsidRDefault="004E60F2" w:rsidP="00DD7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décision d’ouvrir </w:t>
      </w:r>
      <w:r w:rsidR="00DD74DD">
        <w:rPr>
          <w:sz w:val="24"/>
          <w:szCs w:val="24"/>
        </w:rPr>
        <w:t>son premier</w:t>
      </w:r>
      <w:r>
        <w:rPr>
          <w:sz w:val="24"/>
          <w:szCs w:val="24"/>
        </w:rPr>
        <w:t xml:space="preserve"> bureau régional à </w:t>
      </w:r>
      <w:r w:rsidR="00DD74DD">
        <w:rPr>
          <w:sz w:val="24"/>
          <w:szCs w:val="24"/>
        </w:rPr>
        <w:t>Nouakchott,</w:t>
      </w:r>
      <w:r w:rsidR="004C4258">
        <w:rPr>
          <w:sz w:val="24"/>
          <w:szCs w:val="24"/>
        </w:rPr>
        <w:t xml:space="preserve"> en attendant de couvrir les autres pays maghrébins, a été prise </w:t>
      </w:r>
      <w:r w:rsidR="00DD74DD">
        <w:rPr>
          <w:sz w:val="24"/>
          <w:szCs w:val="24"/>
        </w:rPr>
        <w:t xml:space="preserve">lors de l’Assemblée constitutive de la BMICE  </w:t>
      </w:r>
      <w:r w:rsidR="004C4258">
        <w:rPr>
          <w:sz w:val="24"/>
          <w:szCs w:val="24"/>
        </w:rPr>
        <w:t xml:space="preserve"> </w:t>
      </w:r>
      <w:r w:rsidR="000B0D48">
        <w:rPr>
          <w:sz w:val="24"/>
          <w:szCs w:val="24"/>
        </w:rPr>
        <w:t>en Décembre 2015</w:t>
      </w:r>
      <w:r w:rsidR="00DD74DD">
        <w:rPr>
          <w:sz w:val="24"/>
          <w:szCs w:val="24"/>
        </w:rPr>
        <w:t xml:space="preserve"> à Tunis</w:t>
      </w:r>
      <w:r w:rsidR="000B0D48">
        <w:rPr>
          <w:sz w:val="24"/>
          <w:szCs w:val="24"/>
        </w:rPr>
        <w:t>.</w:t>
      </w:r>
      <w:r w:rsidR="00DD74DD">
        <w:rPr>
          <w:sz w:val="24"/>
          <w:szCs w:val="24"/>
        </w:rPr>
        <w:t xml:space="preserve"> En marge de cette ouverture, le Conseil d’Administration a tenu sa quinzième réunion qui s’est achevée par l’approbation de plusieurs crédits dont la part affectée au secteur bancaire mauritanien a atteint environ</w:t>
      </w:r>
      <w:r w:rsidR="008423AF">
        <w:rPr>
          <w:sz w:val="24"/>
          <w:szCs w:val="24"/>
        </w:rPr>
        <w:t xml:space="preserve"> 20 millions $, afin de booster les échanges commerciaux intra-maghrébins. </w:t>
      </w:r>
    </w:p>
    <w:p w:rsidR="008423AF" w:rsidRDefault="008423AF" w:rsidP="008423A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A0D0F" w:rsidRPr="002A0D0F">
        <w:rPr>
          <w:sz w:val="24"/>
          <w:szCs w:val="24"/>
        </w:rPr>
        <w:t>e nouveau cadre juridique</w:t>
      </w:r>
      <w:r>
        <w:rPr>
          <w:sz w:val="24"/>
          <w:szCs w:val="24"/>
        </w:rPr>
        <w:t xml:space="preserve"> offre toutes les garanties et privilèges de nature à permettre à la BMICE, qui jouit d’un statut de Banque de Développement, </w:t>
      </w:r>
      <w:r w:rsidR="002A0D0F" w:rsidRPr="002A0D0F">
        <w:rPr>
          <w:sz w:val="24"/>
          <w:szCs w:val="24"/>
        </w:rPr>
        <w:t>de mener ses opérations et ses activités sur le terrain</w:t>
      </w:r>
      <w:r>
        <w:rPr>
          <w:sz w:val="24"/>
          <w:szCs w:val="24"/>
        </w:rPr>
        <w:t xml:space="preserve"> sans entrave </w:t>
      </w:r>
      <w:r w:rsidR="00DE59FD">
        <w:rPr>
          <w:sz w:val="24"/>
          <w:szCs w:val="24"/>
        </w:rPr>
        <w:t xml:space="preserve">légale, et contribuer à </w:t>
      </w:r>
      <w:r w:rsidR="001A0EF6">
        <w:rPr>
          <w:sz w:val="24"/>
          <w:szCs w:val="24"/>
        </w:rPr>
        <w:t>l’</w:t>
      </w:r>
      <w:r w:rsidR="00DE59FD" w:rsidRPr="00DE59FD">
        <w:rPr>
          <w:sz w:val="24"/>
          <w:szCs w:val="24"/>
        </w:rPr>
        <w:t xml:space="preserve">accélération du processus d’intégration </w:t>
      </w:r>
      <w:proofErr w:type="spellStart"/>
      <w:r w:rsidR="00DE59FD">
        <w:rPr>
          <w:sz w:val="24"/>
          <w:szCs w:val="24"/>
        </w:rPr>
        <w:t>sous-</w:t>
      </w:r>
      <w:r w:rsidR="00DE59FD" w:rsidRPr="00DE59FD">
        <w:rPr>
          <w:sz w:val="24"/>
          <w:szCs w:val="24"/>
        </w:rPr>
        <w:t>régional</w:t>
      </w:r>
      <w:r w:rsidR="00DE59FD">
        <w:rPr>
          <w:sz w:val="24"/>
          <w:szCs w:val="24"/>
        </w:rPr>
        <w:t>e</w:t>
      </w:r>
      <w:proofErr w:type="spellEnd"/>
      <w:r w:rsidR="00DE59FD">
        <w:rPr>
          <w:sz w:val="24"/>
          <w:szCs w:val="24"/>
        </w:rPr>
        <w:t>.</w:t>
      </w:r>
    </w:p>
    <w:bookmarkEnd w:id="0"/>
    <w:bookmarkEnd w:id="1"/>
    <w:p w:rsidR="005F27CE" w:rsidRDefault="005F27CE" w:rsidP="005F27CE">
      <w:pPr>
        <w:spacing w:before="300" w:after="150" w:line="240" w:lineRule="auto"/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</w:pPr>
      <w:r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>Contact presse</w:t>
      </w:r>
    </w:p>
    <w:p w:rsidR="005F27CE" w:rsidRDefault="005F27CE" w:rsidP="005F27CE">
      <w:pPr>
        <w:spacing w:after="240" w:line="210" w:lineRule="atLeast"/>
        <w:rPr>
          <w:rFonts w:ascii="Calibri Light" w:hAnsi="Calibri Light" w:cs="Calibri Light"/>
          <w:b/>
          <w:bCs/>
          <w:i/>
          <w:iCs/>
          <w:color w:val="333333"/>
          <w:sz w:val="24"/>
          <w:szCs w:val="24"/>
          <w:lang w:eastAsia="x-none"/>
        </w:rPr>
      </w:pPr>
      <w:r>
        <w:rPr>
          <w:rFonts w:ascii="Calibri Light" w:hAnsi="Calibri Light" w:cs="Calibri Light"/>
          <w:b/>
          <w:bCs/>
          <w:i/>
          <w:iCs/>
          <w:color w:val="333333"/>
          <w:sz w:val="24"/>
          <w:szCs w:val="24"/>
          <w:lang w:eastAsia="x-none"/>
        </w:rPr>
        <w:t>Tunis</w:t>
      </w:r>
    </w:p>
    <w:p w:rsidR="005F27CE" w:rsidRPr="00027C9A" w:rsidRDefault="005F27CE" w:rsidP="005F27CE">
      <w:pPr>
        <w:spacing w:after="0" w:line="240" w:lineRule="auto"/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</w:pPr>
      <w:r w:rsidRPr="00027C9A"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 xml:space="preserve">Taleb O. </w:t>
      </w:r>
      <w:proofErr w:type="spellStart"/>
      <w:r w:rsidRPr="00027C9A"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>Sid’Ahmed</w:t>
      </w:r>
      <w:proofErr w:type="spellEnd"/>
      <w:r w:rsidRPr="00027C9A"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 xml:space="preserve"> </w:t>
      </w:r>
      <w:proofErr w:type="spellStart"/>
      <w:r w:rsidRPr="00027C9A"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>MBareck</w:t>
      </w:r>
      <w:proofErr w:type="spellEnd"/>
      <w:r w:rsidRPr="00027C9A"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>, Conseiller Communication</w:t>
      </w:r>
    </w:p>
    <w:p w:rsidR="005F27CE" w:rsidRDefault="005F27CE" w:rsidP="005F27CE">
      <w:pPr>
        <w:spacing w:after="0" w:line="330" w:lineRule="atLeast"/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</w:pPr>
      <w:r>
        <w:rPr>
          <w:rFonts w:ascii="Calibri Light" w:hAnsi="Calibri Light" w:cs="Calibri Light"/>
          <w:i/>
          <w:iCs/>
          <w:color w:val="333333"/>
          <w:sz w:val="24"/>
          <w:szCs w:val="24"/>
          <w:lang w:eastAsia="x-none"/>
        </w:rPr>
        <w:t xml:space="preserve">+216-99 333 151  </w:t>
      </w:r>
    </w:p>
    <w:p w:rsidR="005F27CE" w:rsidRDefault="00DD74DD" w:rsidP="005F27CE">
      <w:pPr>
        <w:spacing w:after="150" w:line="330" w:lineRule="atLeast"/>
        <w:rPr>
          <w:rFonts w:ascii="Calibri Light" w:hAnsi="Calibri Light" w:cs="Calibri Light"/>
          <w:i/>
          <w:iCs/>
          <w:color w:val="0071BC"/>
          <w:sz w:val="24"/>
          <w:szCs w:val="24"/>
          <w:lang w:eastAsia="x-none"/>
        </w:rPr>
      </w:pPr>
      <w:hyperlink r:id="rId5" w:history="1">
        <w:r w:rsidR="005F27CE">
          <w:rPr>
            <w:rStyle w:val="Lienhypertexte"/>
            <w:rFonts w:ascii="Calibri Light" w:hAnsi="Calibri Light" w:cs="Calibri Light"/>
            <w:i/>
            <w:iCs/>
            <w:sz w:val="24"/>
            <w:szCs w:val="24"/>
            <w:lang w:eastAsia="x-none"/>
          </w:rPr>
          <w:t>touldsidahmed@bmice-maghreb.org</w:t>
        </w:r>
      </w:hyperlink>
    </w:p>
    <w:p w:rsidR="005F27CE" w:rsidRDefault="00DD74DD" w:rsidP="005F27CE">
      <w:pPr>
        <w:rPr>
          <w:rFonts w:ascii="Calibri Light" w:hAnsi="Calibri Light" w:cs="Calibri Light"/>
          <w:b/>
          <w:bCs/>
          <w:i/>
          <w:iCs/>
          <w:color w:val="333333"/>
          <w:sz w:val="24"/>
          <w:szCs w:val="24"/>
          <w:lang w:eastAsia="x-none"/>
        </w:rPr>
      </w:pPr>
      <w:hyperlink r:id="rId6" w:history="1">
        <w:r w:rsidR="005F27CE">
          <w:rPr>
            <w:rStyle w:val="Lienhypertexte"/>
            <w:rFonts w:ascii="Calibri Light" w:hAnsi="Calibri Light" w:cs="Calibri Light"/>
            <w:i/>
            <w:iCs/>
            <w:sz w:val="24"/>
            <w:szCs w:val="24"/>
            <w:lang w:eastAsia="x-none"/>
          </w:rPr>
          <w:t>www.bmice-maghreb.org</w:t>
        </w:r>
      </w:hyperlink>
      <w:bookmarkEnd w:id="2"/>
    </w:p>
    <w:sectPr w:rsidR="005F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5"/>
    <w:rsid w:val="000034E9"/>
    <w:rsid w:val="000B0D48"/>
    <w:rsid w:val="00146254"/>
    <w:rsid w:val="001A0EF6"/>
    <w:rsid w:val="001C59A3"/>
    <w:rsid w:val="002A0D0F"/>
    <w:rsid w:val="003834D3"/>
    <w:rsid w:val="00497788"/>
    <w:rsid w:val="004C4258"/>
    <w:rsid w:val="004E60F2"/>
    <w:rsid w:val="005F27CE"/>
    <w:rsid w:val="00730455"/>
    <w:rsid w:val="008423AF"/>
    <w:rsid w:val="00976899"/>
    <w:rsid w:val="00D51EE3"/>
    <w:rsid w:val="00D5305E"/>
    <w:rsid w:val="00DD74DD"/>
    <w:rsid w:val="00D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97FD"/>
  <w15:chartTrackingRefBased/>
  <w15:docId w15:val="{1D2713E7-AD26-48A4-8BF5-2832386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2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ice-maghreb.org" TargetMode="External"/><Relationship Id="rId5" Type="http://schemas.openxmlformats.org/officeDocument/2006/relationships/hyperlink" Target="mailto:touldsidahmed@bmice-maghre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Taleb Ould SIDAHMED</dc:creator>
  <cp:keywords/>
  <dc:description/>
  <cp:lastModifiedBy>Taleb Ould SIDAHMED</cp:lastModifiedBy>
  <cp:revision>4</cp:revision>
  <dcterms:created xsi:type="dcterms:W3CDTF">2018-11-12T14:37:00Z</dcterms:created>
  <dcterms:modified xsi:type="dcterms:W3CDTF">2018-11-16T08:27:00Z</dcterms:modified>
</cp:coreProperties>
</file>